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120"/>
      </w:pPr>
      <w:r>
        <w:rPr>
          <w:rFonts w:ascii="Arial" w:cs="Arial" w:eastAsia="Arial" w:hAnsi="Arial"/>
          <w:b/>
          <w:bCs/>
          <w:color w:val="1E3A3B"/>
          <w:sz w:val="40"/>
          <w:szCs w:val="40"/>
        </w:rPr>
        <w:t xml:space="preserve">Forretningsorden for bestyrelsen</w:t>
      </w:r>
    </w:p>
    <w:p>
      <w:pPr>
        <w:spacing w:after="60"/>
      </w:pPr>
      <w:r>
        <w:rPr>
          <w:rFonts w:ascii="Arial" w:cs="Arial" w:eastAsia="Arial" w:hAnsi="Arial"/>
          <w:color w:val="5F716F"/>
          <w:sz w:val="22"/>
          <w:szCs w:val="22"/>
        </w:rPr>
        <w:t xml:space="preserve">for </w:t>
      </w:r>
      <w:r>
        <w:rPr>
          <w:rFonts w:ascii="Arial" w:cs="Arial" w:eastAsia="Arial" w:hAnsi="Arial"/>
          <w:i/>
          <w:iCs/>
          <w:color w:val="9A6A00"/>
        </w:rPr>
        <w:t xml:space="preserve">[Foreningens navn]</w:t>
      </w:r>
      <w:r>
        <w:rPr>
          <w:rFonts w:ascii="Arial" w:cs="Arial" w:eastAsia="Arial" w:hAnsi="Arial"/>
          <w:color w:val="5F716F"/>
          <w:sz w:val="22"/>
          <w:szCs w:val="22"/>
        </w:rPr>
        <w:t xml:space="preserve">  ·  CVR </w:t>
      </w:r>
      <w:r>
        <w:rPr>
          <w:rFonts w:ascii="Arial" w:cs="Arial" w:eastAsia="Arial" w:hAnsi="Arial"/>
          <w:i/>
          <w:iCs/>
          <w:color w:val="9A6A00"/>
        </w:rPr>
        <w:t xml:space="preserve">[nr.]</w:t>
      </w:r>
    </w:p>
    <w:p>
      <w:pPr>
        <w:spacing w:after="16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Vedtaget af bestyrelsen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  <w:color w:val="5F716F"/>
          <w:sz w:val="20"/>
          <w:szCs w:val="20"/>
        </w:rPr>
        <w:t xml:space="preserve">.</w:t>
      </w:r>
    </w:p>
    <w:p>
      <w:pPr>
        <w:pBdr>
          <w:left w:val="single" w:color="284C4E" w:sz="24" w:space="10"/>
        </w:pBdr>
        <w:shd w:fill="EEF3F2" w:val="clear"/>
        <w:spacing w:after="160" w:before="40"/>
      </w:pPr>
      <w:r>
        <w:rPr>
          <w:rFonts w:ascii="Arial" w:cs="Arial" w:eastAsia="Arial" w:hAnsi="Arial"/>
        </w:rPr>
        <w:t xml:space="preserve">Denne forretningsorden fastlægger de praktiske spilleregler for bestyrelsens arbejde. Den er et supplement til foreningens vedtægter og gældende lovgivning — er der modstrid, går vedtægterne og loven forud. Felter i </w:t>
      </w:r>
      <w:r>
        <w:rPr>
          <w:rFonts w:ascii="Arial" w:cs="Arial" w:eastAsia="Arial" w:hAnsi="Arial"/>
          <w:i/>
          <w:iCs/>
          <w:color w:val="9A6A00"/>
        </w:rPr>
        <w:t xml:space="preserve">[kantede parenteser]</w:t>
      </w:r>
      <w:r>
        <w:rPr>
          <w:rFonts w:ascii="Arial" w:cs="Arial" w:eastAsia="Arial" w:hAnsi="Arial"/>
        </w:rPr>
        <w:t xml:space="preserve"> tilpasses den enkelte forening.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1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Formål og hjemmel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Forretningsordenen regulerer bestyrelsens konstituering, mødeafvikling, beslutninger og ansvarsfordeling. Den er vedtaget i henhold til foreningens vedtægter § </w:t>
      </w:r>
      <w:r>
        <w:rPr>
          <w:rFonts w:ascii="Arial" w:cs="Arial" w:eastAsia="Arial" w:hAnsi="Arial"/>
          <w:i/>
          <w:iCs/>
          <w:color w:val="9A6A00"/>
        </w:rPr>
        <w:t xml:space="preserve">[x]</w:t>
      </w:r>
      <w:r>
        <w:rPr>
          <w:rFonts w:ascii="Arial" w:cs="Arial" w:eastAsia="Arial" w:hAnsi="Arial"/>
        </w:rPr>
        <w:t xml:space="preserve"> og kan til enhver tid ændres af bestyrelsen ved almindeligt flertal.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2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Konstituering og roller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Bestyrelsen konstituerer sig selv senest </w:t>
      </w:r>
      <w:r>
        <w:rPr>
          <w:rFonts w:ascii="Arial" w:cs="Arial" w:eastAsia="Arial" w:hAnsi="Arial"/>
          <w:i/>
          <w:iCs/>
          <w:color w:val="9A6A00"/>
        </w:rPr>
        <w:t xml:space="preserve">[14]</w:t>
      </w:r>
      <w:r>
        <w:rPr>
          <w:rFonts w:ascii="Arial" w:cs="Arial" w:eastAsia="Arial" w:hAnsi="Arial"/>
        </w:rPr>
        <w:t xml:space="preserve"> dage efter generalforsamlingen og fordeler følgende poster: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b/>
          <w:bCs/>
        </w:rPr>
        <w:t xml:space="preserve">Formand: </w:t>
      </w:r>
      <w:r>
        <w:rPr>
          <w:rFonts w:ascii="Arial" w:cs="Arial" w:eastAsia="Arial" w:hAnsi="Arial"/>
        </w:rPr>
        <w:t xml:space="preserve">indkalder og leder møderne, tegner foreningen udadtil sammen med </w:t>
      </w:r>
      <w:r>
        <w:rPr>
          <w:rFonts w:ascii="Arial" w:cs="Arial" w:eastAsia="Arial" w:hAnsi="Arial"/>
          <w:i/>
          <w:iCs/>
          <w:color w:val="9A6A00"/>
        </w:rPr>
        <w:t xml:space="preserve">[x]</w:t>
      </w:r>
      <w:r>
        <w:rPr>
          <w:rFonts w:ascii="Arial" w:cs="Arial" w:eastAsia="Arial" w:hAnsi="Arial"/>
        </w:rPr>
        <w:t xml:space="preserve">, og sikrer opfølgning på beslutninger.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b/>
          <w:bCs/>
        </w:rPr>
        <w:t xml:space="preserve">Næstformand: </w:t>
      </w:r>
      <w:r>
        <w:rPr>
          <w:rFonts w:ascii="Arial" w:cs="Arial" w:eastAsia="Arial" w:hAnsi="Arial"/>
        </w:rPr>
        <w:t xml:space="preserve">træder i formandens sted ved forfald.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b/>
          <w:bCs/>
        </w:rPr>
        <w:t xml:space="preserve">Kasserer: </w:t>
      </w:r>
      <w:r>
        <w:rPr>
          <w:rFonts w:ascii="Arial" w:cs="Arial" w:eastAsia="Arial" w:hAnsi="Arial"/>
        </w:rPr>
        <w:t xml:space="preserve">har ansvar for økonomi, budgetopfølgning og bilag i samarbejde med administrator.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b/>
          <w:bCs/>
        </w:rPr>
        <w:t xml:space="preserve">Sekretær: </w:t>
      </w:r>
      <w:r>
        <w:rPr>
          <w:rFonts w:ascii="Arial" w:cs="Arial" w:eastAsia="Arial" w:hAnsi="Arial"/>
        </w:rPr>
        <w:t xml:space="preserve">udarbejder dagsorden sammen med formanden og skriver referat.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Arial" w:cs="Arial" w:eastAsia="Arial" w:hAnsi="Arial"/>
          <w:b/>
          <w:bCs/>
        </w:rPr>
        <w:t xml:space="preserve">Menige medlemmer og suppleanter: </w:t>
      </w:r>
      <w:r>
        <w:rPr>
          <w:rFonts w:ascii="Arial" w:cs="Arial" w:eastAsia="Arial" w:hAnsi="Arial"/>
        </w:rPr>
        <w:t xml:space="preserve">deltager i opgaver og udvalg. Suppleanter kan indkaldes til møder med </w:t>
      </w:r>
      <w:r>
        <w:rPr>
          <w:rFonts w:ascii="Arial" w:cs="Arial" w:eastAsia="Arial" w:hAnsi="Arial"/>
          <w:i/>
          <w:iCs/>
          <w:color w:val="9A6A00"/>
        </w:rPr>
        <w:t xml:space="preserve">[tale-/stemmeret efter vedtægterne]</w:t>
      </w:r>
      <w:r>
        <w:rPr>
          <w:rFonts w:ascii="Arial" w:cs="Arial" w:eastAsia="Arial" w:hAnsi="Arial"/>
        </w:rPr>
        <w:t xml:space="preserve">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3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Bestyrelsesmøder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Der afholdes ordinært møde mindst </w:t>
      </w:r>
      <w:r>
        <w:rPr>
          <w:rFonts w:ascii="Arial" w:cs="Arial" w:eastAsia="Arial" w:hAnsi="Arial"/>
          <w:i/>
          <w:iCs/>
          <w:color w:val="9A6A00"/>
        </w:rPr>
        <w:t xml:space="preserve">[4]</w:t>
      </w:r>
      <w:r>
        <w:rPr>
          <w:rFonts w:ascii="Arial" w:cs="Arial" w:eastAsia="Arial" w:hAnsi="Arial"/>
        </w:rPr>
        <w:t xml:space="preserve"> gange årligt. Formanden indkalder skriftligt med mindst </w:t>
      </w:r>
      <w:r>
        <w:rPr>
          <w:rFonts w:ascii="Arial" w:cs="Arial" w:eastAsia="Arial" w:hAnsi="Arial"/>
          <w:i/>
          <w:iCs/>
          <w:color w:val="9A6A00"/>
        </w:rPr>
        <w:t xml:space="preserve">[7]</w:t>
      </w:r>
      <w:r>
        <w:rPr>
          <w:rFonts w:ascii="Arial" w:cs="Arial" w:eastAsia="Arial" w:hAnsi="Arial"/>
        </w:rPr>
        <w:t xml:space="preserve"> dages varsel og vedlagt dagsorden. Ekstraordinært møde afholdes, når formanden eller mindst </w:t>
      </w:r>
      <w:r>
        <w:rPr>
          <w:rFonts w:ascii="Arial" w:cs="Arial" w:eastAsia="Arial" w:hAnsi="Arial"/>
          <w:i/>
          <w:iCs/>
          <w:color w:val="9A6A00"/>
        </w:rPr>
        <w:t xml:space="preserve">[2]</w:t>
      </w:r>
      <w:r>
        <w:rPr>
          <w:rFonts w:ascii="Arial" w:cs="Arial" w:eastAsia="Arial" w:hAnsi="Arial"/>
        </w:rPr>
        <w:t xml:space="preserve"> medlemmer ønsker det.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Bestyrelsen er beslutningsdygtig, når mindst halvdelen af medlemmerne er til stede, herunder formand eller næstformand. Beslutninger træffes ved almindeligt flertal; ved stemmelighed er </w:t>
      </w:r>
      <w:r>
        <w:rPr>
          <w:rFonts w:ascii="Arial" w:cs="Arial" w:eastAsia="Arial" w:hAnsi="Arial"/>
          <w:i/>
          <w:iCs/>
          <w:color w:val="9A6A00"/>
        </w:rPr>
        <w:t xml:space="preserve">[formandens]</w:t>
      </w:r>
      <w:r>
        <w:rPr>
          <w:rFonts w:ascii="Arial" w:cs="Arial" w:eastAsia="Arial" w:hAnsi="Arial"/>
        </w:rPr>
        <w:t xml:space="preserve"> stemme udslagsgivende. Der kan efter aftale træffes beslutninger pr. e-mail eller digitalt møde mellem de fysiske møder.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Sekretæren skriver referat med de trufne beslutninger og ansvarlige. Referatet godkendes </w:t>
      </w:r>
      <w:r>
        <w:rPr>
          <w:rFonts w:ascii="Arial" w:cs="Arial" w:eastAsia="Arial" w:hAnsi="Arial"/>
          <w:i/>
          <w:iCs/>
          <w:color w:val="9A6A00"/>
        </w:rPr>
        <w:t xml:space="preserve">[på næste møde / elektronisk senest 14 dage efter]</w:t>
      </w:r>
      <w:r>
        <w:rPr>
          <w:rFonts w:ascii="Arial" w:cs="Arial" w:eastAsia="Arial" w:hAnsi="Arial"/>
        </w:rPr>
        <w:t xml:space="preserve"> og opbevares samlet.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4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Habilitet og tavshedspligt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Et medlem, der har en personlig eller økonomisk interesse i en sag, oplyser dette og deltager ikke i behandling og afstemning af sagen. Bestyrelsen behandler personoplysninger og fortrolige forhold med diskretion og i overensstemmelse med databeskyttelsesreglerne (GDPR). Tavshedspligten gælder også efter udtræden af bestyrelsen.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5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Tegningsret og økonomi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Foreningen tegnes i overensstemmelse med vedtægterne, som udgangspunkt af formanden i forening med </w:t>
      </w:r>
      <w:r>
        <w:rPr>
          <w:rFonts w:ascii="Arial" w:cs="Arial" w:eastAsia="Arial" w:hAnsi="Arial"/>
          <w:i/>
          <w:iCs/>
          <w:color w:val="9A6A00"/>
        </w:rPr>
        <w:t xml:space="preserve">[kassereren / et bestyrelsesmedlem]</w:t>
      </w:r>
      <w:r>
        <w:rPr>
          <w:rFonts w:ascii="Arial" w:cs="Arial" w:eastAsia="Arial" w:hAnsi="Arial"/>
        </w:rPr>
        <w:t xml:space="preserve">. Kassereren kan disponere over den daglige drift op til </w:t>
      </w:r>
      <w:r>
        <w:rPr>
          <w:rFonts w:ascii="Arial" w:cs="Arial" w:eastAsia="Arial" w:hAnsi="Arial"/>
          <w:i/>
          <w:iCs/>
          <w:color w:val="9A6A00"/>
        </w:rPr>
        <w:t xml:space="preserve">[beløb] kr.</w:t>
      </w:r>
      <w:r>
        <w:rPr>
          <w:rFonts w:ascii="Arial" w:cs="Arial" w:eastAsia="Arial" w:hAnsi="Arial"/>
        </w:rPr>
        <w:t xml:space="preserve"> Dispositioner herover kræver bestyrelsens godkendelse. Væsentlige aftaler, låneoptagelse og større arbejder besluttes af den samlede bestyrelse og — hvor vedtægterne kræver det — af generalforsamlingen.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6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Delegering og samarbejde med administrator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Bestyrelsen kan nedsætte udvalg og uddelegere opgaver, men bevarer det samlede ansvar. Samarbejdet med ejendomsadministrator, vicevært og rådgivere koordineres via </w:t>
      </w:r>
      <w:r>
        <w:rPr>
          <w:rFonts w:ascii="Arial" w:cs="Arial" w:eastAsia="Arial" w:hAnsi="Arial"/>
          <w:i/>
          <w:iCs/>
          <w:color w:val="9A6A00"/>
        </w:rPr>
        <w:t xml:space="preserve">[formanden / kontaktpersonen]</w:t>
      </w:r>
      <w:r>
        <w:rPr>
          <w:rFonts w:ascii="Arial" w:cs="Arial" w:eastAsia="Arial" w:hAnsi="Arial"/>
        </w:rPr>
        <w:t xml:space="preserve">, så der er én klar indgang og tydelig opgavefordeling.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7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Kommunikation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Bestyrelsen udtaler sig som udgangspunkt gennem formanden. Beboere og medlemmer informeres løbende via </w:t>
      </w:r>
      <w:r>
        <w:rPr>
          <w:rFonts w:ascii="Arial" w:cs="Arial" w:eastAsia="Arial" w:hAnsi="Arial"/>
          <w:i/>
          <w:iCs/>
          <w:color w:val="9A6A00"/>
        </w:rPr>
        <w:t xml:space="preserve">[opslag / nyhedsbrev / beboerportal]</w:t>
      </w:r>
      <w:r>
        <w:rPr>
          <w:rFonts w:ascii="Arial" w:cs="Arial" w:eastAsia="Arial" w:hAnsi="Arial"/>
        </w:rPr>
        <w:t xml:space="preserve">. Henvendelser besvares inden for rimelig tid, normalt </w:t>
      </w:r>
      <w:r>
        <w:rPr>
          <w:rFonts w:ascii="Arial" w:cs="Arial" w:eastAsia="Arial" w:hAnsi="Arial"/>
          <w:i/>
          <w:iCs/>
          <w:color w:val="9A6A00"/>
        </w:rPr>
        <w:t xml:space="preserve">[14]</w:t>
      </w:r>
      <w:r>
        <w:rPr>
          <w:rFonts w:ascii="Arial" w:cs="Arial" w:eastAsia="Arial" w:hAnsi="Arial"/>
        </w:rPr>
        <w:t xml:space="preserve"> dage.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8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Dokumenter, adgange og overdragelse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Referater, aftaler, tegninger og adgange (systemer, nøgler, koder) opbevares samlet og sikkert, så de er tilgængelige for hele bestyrelsen. Ved udskiftning af medlemmer overdrages relevante dokumenter og adgange hurtigst muligt — brug gerne en overdragelsestjekliste.</w:t>
      </w:r>
    </w:p>
    <w:p>
      <w:pPr>
        <w:keepNext/>
        <w:pBdr>
          <w:bottom w:val="single" w:color="C7D3D1" w:sz="6" w:space="4"/>
        </w:pBdr>
        <w:spacing w:after="90" w:before="240"/>
      </w:pPr>
      <w:r>
        <w:rPr>
          <w:rFonts w:ascii="Arial" w:cs="Arial" w:eastAsia="Arial" w:hAnsi="Arial"/>
          <w:b/>
          <w:bCs/>
          <w:color w:val="284C4E"/>
          <w:sz w:val="24"/>
          <w:szCs w:val="24"/>
        </w:rPr>
        <w:t xml:space="preserve">§ 9   </w:t>
      </w: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Ikrafttræden og revision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Forretningsordenen træder i kraft ved vedtagelsen og gennemgås mindst én gang årligt, typisk på det konstituerende møde efter generalforsamlingen. Ændringer vedtages af bestyrelsen og noteres i referatet.</w:t>
      </w:r>
    </w:p>
    <w:p>
      <w:pPr>
        <w:spacing w:after="120" w:before="320"/>
      </w:pPr>
      <w:r>
        <w:rPr>
          <w:rFonts w:ascii="Arial" w:cs="Arial" w:eastAsia="Arial" w:hAnsi="Arial"/>
          <w:b/>
          <w:bCs/>
          <w:color w:val="1E3A3B"/>
          <w:sz w:val="24"/>
          <w:szCs w:val="24"/>
        </w:rPr>
        <w:t xml:space="preserve">Vedtagelse</w:t>
      </w:r>
    </w:p>
    <w:p>
      <w:pPr>
        <w:spacing w:after="90" w:line="276"/>
        <w:jc w:val="both"/>
      </w:pPr>
      <w:r>
        <w:rPr>
          <w:rFonts w:ascii="Arial" w:cs="Arial" w:eastAsia="Arial" w:hAnsi="Arial"/>
        </w:rPr>
        <w:t xml:space="preserve">Vedtaget på bestyrelsesmøde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 i </w:t>
      </w:r>
      <w:r>
        <w:rPr>
          <w:rFonts w:ascii="Arial" w:cs="Arial" w:eastAsia="Arial" w:hAnsi="Arial"/>
          <w:i/>
          <w:iCs/>
          <w:color w:val="9A6A00"/>
        </w:rPr>
        <w:t xml:space="preserve">[Foreningens navn]</w:t>
      </w:r>
      <w:r>
        <w:rPr>
          <w:rFonts w:ascii="Arial" w:cs="Arial" w:eastAsia="Arial" w:hAnsi="Arial"/>
        </w:rPr>
        <w:t xml:space="preserve">.</w:t>
      </w:r>
    </w:p>
    <w:p>
      <w:pPr>
        <w:spacing w:before="400"/>
      </w:pPr>
      <w:r>
        <w:rPr>
          <w:rFonts w:ascii="Arial" w:cs="Arial" w:eastAsia="Arial" w:hAnsi="Arial"/>
          <w:color w:val="20302F"/>
        </w:rPr>
        <w:t xml:space="preserve">______________________________          ______________________________</w:t>
      </w:r>
    </w:p>
    <w:p>
      <w:pPr>
        <w:spacing w:after="200"/>
      </w:pPr>
      <w:r>
        <w:rPr>
          <w:rFonts w:ascii="Arial" w:cs="Arial" w:eastAsia="Arial" w:hAnsi="Arial"/>
          <w:color w:val="5F716F"/>
          <w:sz w:val="18"/>
          <w:szCs w:val="18"/>
        </w:rPr>
        <w:t xml:space="preserve">Formand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</w:t>
      </w:r>
      <w:r>
        <w:rPr>
          <w:rFonts w:ascii="Arial" w:cs="Arial" w:eastAsia="Arial" w:hAnsi="Arial"/>
          <w:color w:val="5F716F"/>
          <w:sz w:val="18"/>
          <w:szCs w:val="18"/>
        </w:rPr>
        <w:t xml:space="preserve">Næstformand / sekretær</w:t>
      </w:r>
    </w:p>
    <w:p>
      <w:pPr>
        <w:pBdr>
          <w:top w:val="single" w:color="C7D3D1" w:sz="6" w:space="8"/>
        </w:pBdr>
        <w:spacing w:before="20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Denne skabelon er et praktisk hjælpeværktøj udarbejdet af </w:t>
      </w:r>
      <w:hyperlink r:id="rIdNaboPortalen">
        <w:r>
          <w:rPr>
            <w:rFonts w:ascii="Arial" w:cs="Arial" w:eastAsia="Arial" w:hAnsi="Arial"/>
            <w:color w:val="5F716F"/>
            <w:sz w:val="15"/>
            <w:szCs w:val="15"/>
            <w:u w:val="single"/>
          </w:rPr>
          <w:t xml:space="preserve">NaboPortalen</w:t>
        </w:r>
      </w:hyperlink>
      <w:r>
        <w:rPr>
          <w:rFonts w:ascii="Arial" w:cs="Arial" w:eastAsia="Arial" w:hAnsi="Arial"/>
          <w:color w:val="5F716F"/>
          <w:sz w:val="15"/>
          <w:szCs w:val="15"/>
        </w:rPr>
        <w:t xml:space="preserve"> og udgør ikke juridisk rådgivning. Foreningens vedtægter og gældende lovgivning går altid forud. Er I i tvivl, så kontakt jeres administrator eller en juridisk rådgiver.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hyperlink r:id="rIdNaboPortalen">
      <w:r>
        <w:rPr>
          <w:rFonts w:ascii="Arial" w:cs="Arial" w:eastAsia="Arial" w:hAnsi="Arial"/>
          <w:b/>
          <w:bCs/>
          <w:color w:val="284C4E"/>
          <w:sz w:val="14"/>
          <w:szCs w:val="14"/>
          <w:u w:val="single"/>
        </w:rPr>
        <w:t xml:space="preserve">naboportalen.dk</w:t>
      </w:r>
    </w:hyperlink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4"/>
        <w:szCs w:val="14"/>
      </w:rPr>
      <w:t xml:space="preserve">Side </w:t>
    </w:r>
    <w:r>
      <w:rPr>
        <w:rFonts w:ascii="Arial" w:cs="Arial" w:eastAsia="Arial" w:hAnsi="Arial"/>
        <w:color w:val="5F716F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F716F"/>
        <w:sz w:val="14"/>
        <w:szCs w:val="14"/>
      </w:rPr>
      <w:t xml:space="preserve"> af </w:t>
    </w:r>
    <w:r>
      <w:rPr>
        <w:rFonts w:ascii="Arial" w:cs="Arial" w:eastAsia="Arial" w:hAnsi="Arial"/>
        <w:color w:val="5F716F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  <w:tabs>
        <w:tab w:val="right" w:pos="9360"/>
      </w:tabs>
      <w:spacing w:after="0"/>
    </w:pPr>
    <w:hyperlink r:id="rIdNaboPortalen">
      <w:r>
        <w:rPr>
          <w:rFonts w:ascii="Arial" w:cs="Arial" w:eastAsia="Arial" w:hAnsi="Arial"/>
          <w:b/>
          <w:bCs/>
          <w:color w:val="284C4E"/>
          <w:sz w:val="20"/>
          <w:szCs w:val="20"/>
        </w:rPr>
        <w:t xml:space="preserve">NABOPORTALEN</w:t>
      </w:r>
    </w:hyperlink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  <w:r>
      <w:rPr>
        <w:rFonts w:ascii="Arial" w:cs="Arial" w:eastAsia="Arial" w:hAnsi="Arial"/>
      </w:rPr>
      <w:t xml:space="preserve">	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NaboPortalen" Type="http://schemas.openxmlformats.org/officeDocument/2006/relationships/hyperlink" Target="https://naboportalen.dk/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NaboPortalen</Company>
  <Manager>https://naboportalen.dk/</Manager>
  <HyperlinkBase>https://naboportalen.dk/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Forretningsorden for bestyrelsen</dc:title>
  <dc:subject>Skabelon fra https://naboportalen.dk/</dc:subject>
  <dc:creator>NaboPortalen</dc:creator>
  <cp:keywords>naboportalen.dk, forretningsorden, bestyrelse, boligforening</cp:keywords>
  <dc:description>Skabelon fra https://naboportalen.dk/</dc:description>
  <cp:lastModifiedBy>NaboPortalen</cp:lastModifiedBy>
  <cp:revision>1</cp:revision>
  <dcterms:created xsi:type="dcterms:W3CDTF">2026-07-16T22:39:23.193Z</dcterms:created>
  <dcterms:modified xsi:type="dcterms:W3CDTF">2026-07-16T22:39:23.193Z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